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Head of the Judiciary Ebrahim Raisi </w:t>
      </w:r>
      <w:r>
        <w:rPr>
          <w:lang w:val="en-US"/>
        </w:rPr>
        <w:br w:type="textWrapping"/>
      </w:r>
      <w:r>
        <w:rPr>
          <w:rtl w:val="0"/>
          <w:lang w:val="en-US"/>
        </w:rPr>
        <w:t xml:space="preserve">c/o Permanent Mission of Iran to the UN </w:t>
      </w:r>
      <w:r>
        <w:rPr>
          <w:lang w:val="en-US"/>
        </w:rPr>
        <w:br w:type="textWrapping"/>
      </w:r>
      <w:r>
        <w:rPr>
          <w:rtl w:val="0"/>
          <w:lang w:val="en-US"/>
        </w:rPr>
        <w:t>Chemin du Petit-Saconnex 28</w:t>
      </w:r>
      <w:r>
        <w:rPr>
          <w:lang w:val="en-US"/>
        </w:rPr>
        <w:br w:type="textWrapping"/>
      </w:r>
      <w:r>
        <w:rPr>
          <w:rtl w:val="0"/>
          <w:lang w:val="en-US"/>
        </w:rPr>
        <w:t>1209 Geneva</w:t>
      </w:r>
      <w:r>
        <w:rPr>
          <w:lang w:val="en-US"/>
        </w:rPr>
        <w:br w:type="textWrapping"/>
      </w:r>
      <w:r>
        <w:rPr>
          <w:rtl w:val="0"/>
          <w:lang w:val="en-US"/>
        </w:rPr>
        <w:t>SCHWEIZ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Sehr geehrter Herr Raisi,</w:t>
      </w:r>
    </w:p>
    <w:p>
      <w:pPr>
        <w:pStyle w:val="Normal.0"/>
      </w:pPr>
      <w:r>
        <w:rPr>
          <w:rtl w:val="0"/>
          <w:lang w:val="de-DE"/>
        </w:rPr>
        <w:t>ich bin besorgt um die Frauen, die sich in Ihrem Land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grundlegende Menschenrechte einsetzen, wie Yasaman Aryani und ihre Mutter Monireh Arabshahi.  Sie haben am 8.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rz 2019 friedlich ihr Recht auf Meinungsfreiheit ausge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bt und auf poetische Weise den gesetzlichen Kopftuchzwang kritisiert, indem sie ohne Kopfbedeckung Blumen in einer Teheraner U-Bahn verteilten.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wurden sie zu 16 Jahren Gef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ngnis verurteilt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eine drakonische Strafe. Ich bin ersch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ttert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dieses Urteil und 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 mich dem dringenden Appell von sechs UN-Sonderberichterstatterinnen an, die im August 2019 die sofortige Freilassung von Yasaman Aryani, Monireh Arabshahi und weiteren inhaftierten Menschenrechtsverteidigerinnen gefordert haben.  </w:t>
      </w:r>
    </w:p>
    <w:p>
      <w:pPr>
        <w:pStyle w:val="Normal.0"/>
      </w:pPr>
      <w:r>
        <w:rPr>
          <w:rtl w:val="0"/>
          <w:lang w:val="de-DE"/>
        </w:rPr>
        <w:t xml:space="preserve">Daher fordere ich Sie auf, </w:t>
      </w:r>
    </w:p>
    <w:p>
      <w:pPr>
        <w:pStyle w:val="Normal.0"/>
      </w:pPr>
      <w:r>
        <w:rPr>
          <w:rtl w:val="0"/>
          <w:lang w:val="de-DE"/>
        </w:rPr>
        <w:t>Yasaman Aryani und Monireh Arabshahi unverz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und bedingungslos freizulassen,  da sie gewaltlose politische Gefangene sind, die sich nur wegen ihres Engagements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Menschenrechte in Haft befinden;  sicherzustellen, dass die Frauen bis zu ihrer Freilassung regelm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ig Zugang zu Rechtsbeist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nden ihrer Wahl haben;  sich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einzusetzen, dass Frauenrechtlerinnen nicht kriminalisiert werden und der gesetzliche Kopftuchzwang abgeschafft wird.</w:t>
      </w:r>
    </w:p>
    <w:p>
      <w:pPr>
        <w:pStyle w:val="Normal.0"/>
      </w:pPr>
      <w:r>
        <w:rPr>
          <w:rtl w:val="0"/>
          <w:lang w:val="de-DE"/>
        </w:rPr>
        <w:t>Hochachtungsvoll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